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center"/>
      </w:pPr>
      <w:r>
        <w:rPr>
          <w:b w:val="0"/>
          <w:rFonts w:ascii="Arial" w:hAnsi="Arial" w:cs="Arial"/>
          <w:sz w:val="96"/>
          <w:rtl/>
          <w:szCs w:val="96"/>
        </w:rPr>
        <w:t>🌹</w:t>
      </w:r>
    </w:p>
    <w:p>
      <w:pPr>
        <w:bidi/>
        <w:jc w:val="center"/>
      </w:pPr>
      <w:r>
        <w:rPr>
          <w:b/>
          <w:rFonts w:ascii="Arial" w:hAnsi="Arial" w:cs="Arial"/>
          <w:color w:val="5B2A86"/>
          <w:sz w:val="52"/>
          <w:rtl/>
          <w:bCs/>
          <w:szCs w:val="52"/>
        </w:rPr>
        <w:t>מאבק וזיכרון</w:t>
      </w:r>
    </w:p>
    <w:p>
      <w:pPr>
        <w:bidi/>
        <w:jc w:val="center"/>
      </w:pPr>
      <w:r>
        <w:rPr>
          <w:b w:val="0"/>
          <w:rFonts w:ascii="Arial" w:hAnsi="Arial" w:cs="Arial"/>
          <w:sz w:val="28"/>
          <w:rtl/>
          <w:szCs w:val="28"/>
        </w:rPr>
        <w:t>ספרות לכיתה ז׳ – מסע ביצירות</w:t>
      </w:r>
    </w:p>
    <w:p>
      <w:pPr>
        <w:bidi/>
        <w:jc w:val="center"/>
      </w:pPr>
      <w:r>
        <w:rPr>
          <w:b w:val="0"/>
          <w:rFonts w:ascii="Arial" w:hAnsi="Arial" w:cs="Arial"/>
          <w:rtl/>
        </w:rPr>
        <w:t>מהדורה למורה + דפי תלמיד</w:t>
      </w:r>
    </w:p>
    <w:p>
      <w:pPr>
        <w:bidi/>
        <w:jc w:val="center"/>
      </w:pPr>
      <w:r>
        <w:rPr>
          <w:b w:val="0"/>
          <w:rFonts w:ascii="Arial" w:hAnsi="Arial" w:cs="Arial"/>
          <w:rtl/>
        </w:rPr>
        <w:t>יצרה: רוית ראש בן ישי</w:t>
      </w:r>
    </w:p>
    <w:p>
      <w:r>
        <w:br w:type="page"/>
      </w:r>
    </w:p>
    <w:p>
      <w:pPr>
        <w:pStyle w:val="Heading1"/>
        <w:bidi/>
        <w:jc w:val="right"/>
      </w:pPr>
      <w:r>
        <w:rPr>
          <w:b/>
          <w:rFonts w:ascii="Arial" w:hAnsi="Arial" w:cs="Arial"/>
          <w:color w:val="5B2A86"/>
          <w:sz w:val="36"/>
          <w:rtl/>
          <w:bCs/>
          <w:szCs w:val="36"/>
        </w:rPr>
        <w:t>מהדורה למורה – מאבק וזיכרון</w:t>
      </w:r>
    </w:p>
    <w:p>
      <w:pPr>
        <w:bidi/>
        <w:jc w:val="right"/>
      </w:pPr>
      <w:r>
        <w:rPr>
          <w:b/>
          <w:rFonts w:ascii="Arial" w:hAnsi="Arial" w:cs="Arial"/>
          <w:rtl/>
          <w:bCs/>
        </w:rPr>
        <w:t>השאלה הגדולה: מה שומר עלינו בזמנים קשים – ואיך זוכרים את מי שאיננו?</w:t>
      </w:r>
    </w:p>
    <w:p>
      <w:pPr>
        <w:pStyle w:val="Heading2"/>
        <w:bidi/>
        <w:jc w:val="right"/>
      </w:pPr>
      <w:r>
        <w:rPr>
          <w:b/>
          <w:rFonts w:ascii="Arial" w:hAnsi="Arial" w:cs="Arial"/>
          <w:color w:val="5B2A86"/>
          <w:sz w:val="30"/>
          <w:rtl/>
          <w:bCs/>
          <w:szCs w:val="30"/>
        </w:rPr>
        <w:t>מערך שיעור – 45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 רגועה</w:t>
            </w:r>
          </w:p>
        </w:tc>
        <w:tc>
          <w:tcPr>
            <w:tcW w:type="dxa" w:w="3402"/>
          </w:tcPr>
          <w:p>
            <w:pPr>
              <w:bidi/>
              <w:jc w:val="right"/>
            </w:pPr>
            <w:r>
              <w:rPr>
                <w:b w:val="0"/>
                <w:rFonts w:ascii="Arial" w:hAnsi="Arial" w:cs="Arial"/>
                <w:rtl/>
              </w:rPr>
              <w:t>הסכמות לשיחה מכבדת ושיתוף רשות; השאלה הגדולה על הלוח.</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קריאה</w:t>
            </w:r>
          </w:p>
        </w:tc>
        <w:tc>
          <w:tcPr>
            <w:tcW w:type="dxa" w:w="3402"/>
          </w:tcPr>
          <w:p>
            <w:pPr>
              <w:bidi/>
              <w:jc w:val="right"/>
            </w:pPr>
            <w:r>
              <w:rPr>
                <w:b w:val="0"/>
                <w:rFonts w:ascii="Arial" w:hAnsi="Arial" w:cs="Arial"/>
                <w:rtl/>
              </w:rPr>
              <w:t>קריאת היצירה מן המקראה הכיתתית בקול.</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שאלות</w:t>
            </w:r>
          </w:p>
        </w:tc>
        <w:tc>
          <w:tcPr>
            <w:tcW w:type="dxa" w:w="3402"/>
          </w:tcPr>
          <w:p>
            <w:pPr>
              <w:bidi/>
              <w:jc w:val="right"/>
            </w:pPr>
            <w:r>
              <w:rPr>
                <w:b w:val="0"/>
                <w:rFonts w:ascii="Arial" w:hAnsi="Arial" w:cs="Arial"/>
                <w:rtl/>
              </w:rPr>
              <w:t>זוגות עונים על שאלות המידע והפרשנות.</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אמצעי מרכזי</w:t>
            </w:r>
          </w:p>
        </w:tc>
        <w:tc>
          <w:tcPr>
            <w:tcW w:type="dxa" w:w="3402"/>
          </w:tcPr>
          <w:p>
            <w:pPr>
              <w:bidi/>
              <w:jc w:val="right"/>
            </w:pPr>
            <w:r>
              <w:rPr>
                <w:b w:val="0"/>
                <w:rFonts w:ascii="Arial" w:hAnsi="Arial" w:cs="Arial"/>
                <w:rtl/>
              </w:rPr>
              <w:t>זיהוי חזרה, ניגוד או מטפורה ודיון בתפקידם.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שיתוף</w:t>
            </w:r>
          </w:p>
        </w:tc>
        <w:tc>
          <w:tcPr>
            <w:tcW w:type="dxa" w:w="3402"/>
          </w:tcPr>
          <w:p>
            <w:pPr>
              <w:bidi/>
              <w:jc w:val="right"/>
            </w:pPr>
            <w:r>
              <w:rPr>
                <w:b w:val="0"/>
                <w:rFonts w:ascii="Arial" w:hAnsi="Arial" w:cs="Arial"/>
                <w:rtl/>
              </w:rPr>
              <w:t>כמה זוגות משתפים (מי שרוצה).</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סגירה</w:t>
            </w:r>
          </w:p>
        </w:tc>
        <w:tc>
          <w:tcPr>
            <w:tcW w:type="dxa" w:w="3402"/>
          </w:tcPr>
          <w:p>
            <w:pPr>
              <w:bidi/>
              <w:jc w:val="right"/>
            </w:pPr>
            <w:r>
              <w:rPr>
                <w:b w:val="0"/>
                <w:rFonts w:ascii="Arial" w:hAnsi="Arial" w:cs="Arial"/>
                <w:rtl/>
              </w:rPr>
              <w:t>כרטיס יציאה ורגע שקט.</w:t>
            </w:r>
          </w:p>
        </w:tc>
      </w:tr>
    </w:tbl>
    <w:p>
      <w:pPr>
        <w:pStyle w:val="Heading2"/>
        <w:bidi/>
        <w:jc w:val="right"/>
      </w:pPr>
      <w:r>
        <w:rPr>
          <w:b/>
          <w:rFonts w:ascii="Arial" w:hAnsi="Arial" w:cs="Arial"/>
          <w:color w:val="5B2A86"/>
          <w:sz w:val="30"/>
          <w:rtl/>
          <w:bCs/>
          <w:szCs w:val="30"/>
        </w:rPr>
        <w:t>מערך שיעור כפול – 90 דקות</w:t>
      </w:r>
    </w:p>
    <w:tbl>
      <w:tblPr>
        <w:tblStyle w:val="TableGrid"/>
        <w:tblW w:type="auto" w:w="0"/>
        <w:tblLook w:firstColumn="1" w:firstRow="1" w:lastColumn="0" w:lastRow="0" w:noHBand="0" w:noVBand="1" w:val="04A0"/>
        <w:bidiVisual/>
      </w:tblPr>
      <w:tblGrid>
        <w:gridCol w:w="3402"/>
        <w:gridCol w:w="3402"/>
        <w:gridCol w:w="3402"/>
      </w:tblGrid>
      <w:tr>
        <w:tc>
          <w:tcPr>
            <w:tcW w:type="dxa" w:w="3402"/>
          </w:tcPr>
          <w:p>
            <w:pPr>
              <w:bidi/>
              <w:jc w:val="right"/>
            </w:pPr>
            <w:r/>
            <w:r>
              <w:rPr>
                <w:b/>
                <w:rFonts w:ascii="Arial" w:hAnsi="Arial" w:cs="Arial"/>
                <w:rtl/>
                <w:bCs/>
              </w:rPr>
              <w:t>דקות</w:t>
            </w:r>
          </w:p>
        </w:tc>
        <w:tc>
          <w:tcPr>
            <w:tcW w:type="dxa" w:w="3402"/>
          </w:tcPr>
          <w:p>
            <w:pPr>
              <w:bidi/>
              <w:jc w:val="right"/>
            </w:pPr>
            <w:r/>
            <w:r>
              <w:rPr>
                <w:b/>
                <w:rFonts w:ascii="Arial" w:hAnsi="Arial" w:cs="Arial"/>
                <w:rtl/>
                <w:bCs/>
              </w:rPr>
              <w:t>שלב</w:t>
            </w:r>
          </w:p>
        </w:tc>
        <w:tc>
          <w:tcPr>
            <w:tcW w:type="dxa" w:w="3402"/>
          </w:tcPr>
          <w:p>
            <w:pPr>
              <w:bidi/>
              <w:jc w:val="right"/>
            </w:pPr>
            <w:r/>
            <w:r>
              <w:rPr>
                <w:b/>
                <w:rFonts w:ascii="Arial" w:hAnsi="Arial" w:cs="Arial"/>
                <w:rtl/>
                <w:bCs/>
              </w:rPr>
              <w:t>מה עושים</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פתיחה רגועה</w:t>
            </w:r>
          </w:p>
        </w:tc>
        <w:tc>
          <w:tcPr>
            <w:tcW w:type="dxa" w:w="3402"/>
          </w:tcPr>
          <w:p>
            <w:pPr>
              <w:bidi/>
              <w:jc w:val="right"/>
            </w:pPr>
            <w:r>
              <w:rPr>
                <w:b w:val="0"/>
                <w:rFonts w:ascii="Arial" w:hAnsi="Arial" w:cs="Arial"/>
                <w:rtl/>
              </w:rPr>
              <w:t>הסכמות לשיחה ושיתוף רשות.</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היכרות</w:t>
            </w:r>
          </w:p>
        </w:tc>
        <w:tc>
          <w:tcPr>
            <w:tcW w:type="dxa" w:w="3402"/>
          </w:tcPr>
          <w:p>
            <w:pPr>
              <w:bidi/>
              <w:jc w:val="right"/>
            </w:pPr>
            <w:r>
              <w:rPr>
                <w:b w:val="0"/>
                <w:rFonts w:ascii="Arial" w:hAnsi="Arial" w:cs="Arial"/>
                <w:rtl/>
              </w:rPr>
              <w:t>הצגת היוצרים והיצירות מן האתר.</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קריאה בתחנות</w:t>
            </w:r>
          </w:p>
        </w:tc>
        <w:tc>
          <w:tcPr>
            <w:tcW w:type="dxa" w:w="3402"/>
          </w:tcPr>
          <w:p>
            <w:pPr>
              <w:bidi/>
              <w:jc w:val="right"/>
            </w:pPr>
            <w:r>
              <w:rPr>
                <w:b w:val="0"/>
                <w:rFonts w:ascii="Arial" w:hAnsi="Arial" w:cs="Arial"/>
                <w:rtl/>
              </w:rPr>
              <w:t>תחנה לכל יצירה: אליפלט, לנשמת רע, תפילה, משהו קרוב ביותר.</w:t>
            </w:r>
          </w:p>
        </w:tc>
      </w:tr>
      <w:tr>
        <w:tc>
          <w:tcPr>
            <w:tcW w:type="dxa" w:w="3402"/>
          </w:tcPr>
          <w:p>
            <w:pPr>
              <w:bidi/>
              <w:jc w:val="right"/>
            </w:pPr>
            <w:r>
              <w:rPr>
                <w:b w:val="0"/>
                <w:rFonts w:ascii="Arial" w:hAnsi="Arial" w:cs="Arial"/>
                <w:rtl/>
              </w:rPr>
              <w:t>15</w:t>
            </w:r>
          </w:p>
        </w:tc>
        <w:tc>
          <w:tcPr>
            <w:tcW w:type="dxa" w:w="3402"/>
          </w:tcPr>
          <w:p>
            <w:pPr>
              <w:bidi/>
              <w:jc w:val="right"/>
            </w:pPr>
            <w:r>
              <w:rPr>
                <w:b w:val="0"/>
                <w:rFonts w:ascii="Arial" w:hAnsi="Arial" w:cs="Arial"/>
                <w:rtl/>
              </w:rPr>
              <w:t>שאלות מדורגות</w:t>
            </w:r>
          </w:p>
        </w:tc>
        <w:tc>
          <w:tcPr>
            <w:tcW w:type="dxa" w:w="3402"/>
          </w:tcPr>
          <w:p>
            <w:pPr>
              <w:bidi/>
              <w:jc w:val="right"/>
            </w:pPr>
            <w:r>
              <w:rPr>
                <w:b w:val="0"/>
                <w:rFonts w:ascii="Arial" w:hAnsi="Arial" w:cs="Arial"/>
                <w:rtl/>
              </w:rPr>
              <w:t>מידע, פרשנות והערכה בקבוצות.</w:t>
            </w:r>
          </w:p>
        </w:tc>
      </w:tr>
      <w:tr>
        <w:tc>
          <w:tcPr>
            <w:tcW w:type="dxa" w:w="3402"/>
          </w:tcPr>
          <w:p>
            <w:pPr>
              <w:bidi/>
              <w:jc w:val="right"/>
            </w:pPr>
            <w:r>
              <w:rPr>
                <w:b w:val="0"/>
                <w:rFonts w:ascii="Arial" w:hAnsi="Arial" w:cs="Arial"/>
                <w:rtl/>
              </w:rPr>
              <w:t>10</w:t>
            </w:r>
          </w:p>
        </w:tc>
        <w:tc>
          <w:tcPr>
            <w:tcW w:type="dxa" w:w="3402"/>
          </w:tcPr>
          <w:p>
            <w:pPr>
              <w:bidi/>
              <w:jc w:val="right"/>
            </w:pPr>
            <w:r>
              <w:rPr>
                <w:b w:val="0"/>
                <w:rFonts w:ascii="Arial" w:hAnsi="Arial" w:cs="Arial"/>
                <w:rtl/>
              </w:rPr>
              <w:t>השוואה</w:t>
            </w:r>
          </w:p>
        </w:tc>
        <w:tc>
          <w:tcPr>
            <w:tcW w:type="dxa" w:w="3402"/>
          </w:tcPr>
          <w:p>
            <w:pPr>
              <w:bidi/>
              <w:jc w:val="right"/>
            </w:pPr>
            <w:r>
              <w:rPr>
                <w:b w:val="0"/>
                <w:rFonts w:ascii="Arial" w:hAnsi="Arial" w:cs="Arial"/>
                <w:rtl/>
              </w:rPr>
              <w:t>כרטיס השוואה – חברות או אומץ.</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האזנה</w:t>
            </w:r>
          </w:p>
        </w:tc>
        <w:tc>
          <w:tcPr>
            <w:tcW w:type="dxa" w:w="3402"/>
          </w:tcPr>
          <w:p>
            <w:pPr>
              <w:bidi/>
              <w:jc w:val="right"/>
            </w:pPr>
            <w:r>
              <w:rPr>
                <w:b w:val="0"/>
                <w:rFonts w:ascii="Arial" w:hAnsi="Arial" w:cs="Arial"/>
                <w:rtl/>
              </w:rPr>
              <w:t>האזנה לשיר מולחן אחד ושיחה קצרה.</w:t>
            </w:r>
          </w:p>
        </w:tc>
      </w:tr>
      <w:tr>
        <w:tc>
          <w:tcPr>
            <w:tcW w:type="dxa" w:w="3402"/>
          </w:tcPr>
          <w:p>
            <w:pPr>
              <w:bidi/>
              <w:jc w:val="right"/>
            </w:pPr>
            <w:r>
              <w:rPr>
                <w:b w:val="0"/>
                <w:rFonts w:ascii="Arial" w:hAnsi="Arial" w:cs="Arial"/>
                <w:rtl/>
              </w:rPr>
              <w:t>20</w:t>
            </w:r>
          </w:p>
        </w:tc>
        <w:tc>
          <w:tcPr>
            <w:tcW w:type="dxa" w:w="3402"/>
          </w:tcPr>
          <w:p>
            <w:pPr>
              <w:bidi/>
              <w:jc w:val="right"/>
            </w:pPr>
            <w:r>
              <w:rPr>
                <w:b w:val="0"/>
                <w:rFonts w:ascii="Arial" w:hAnsi="Arial" w:cs="Arial"/>
                <w:rtl/>
              </w:rPr>
              <w:t>כתיבה</w:t>
            </w:r>
          </w:p>
        </w:tc>
        <w:tc>
          <w:tcPr>
            <w:tcW w:type="dxa" w:w="3402"/>
          </w:tcPr>
          <w:p>
            <w:pPr>
              <w:bidi/>
              <w:jc w:val="right"/>
            </w:pPr>
            <w:r>
              <w:rPr>
                <w:b w:val="0"/>
                <w:rFonts w:ascii="Arial" w:hAnsi="Arial" w:cs="Arial"/>
                <w:rtl/>
              </w:rPr>
              <w:t>כתיבת מכתב, שיר או "תפילה" אישית.</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שיתוף</w:t>
            </w:r>
          </w:p>
        </w:tc>
        <w:tc>
          <w:tcPr>
            <w:tcW w:type="dxa" w:w="3402"/>
          </w:tcPr>
          <w:p>
            <w:pPr>
              <w:bidi/>
              <w:jc w:val="right"/>
            </w:pPr>
            <w:r>
              <w:rPr>
                <w:b w:val="0"/>
                <w:rFonts w:ascii="Arial" w:hAnsi="Arial" w:cs="Arial"/>
                <w:rtl/>
              </w:rPr>
              <w:t>הקראה רשות.</w:t>
            </w:r>
          </w:p>
        </w:tc>
      </w:tr>
      <w:tr>
        <w:tc>
          <w:tcPr>
            <w:tcW w:type="dxa" w:w="3402"/>
          </w:tcPr>
          <w:p>
            <w:pPr>
              <w:bidi/>
              <w:jc w:val="right"/>
            </w:pPr>
            <w:r>
              <w:rPr>
                <w:b w:val="0"/>
                <w:rFonts w:ascii="Arial" w:hAnsi="Arial" w:cs="Arial"/>
                <w:rtl/>
              </w:rPr>
              <w:t>5</w:t>
            </w:r>
          </w:p>
        </w:tc>
        <w:tc>
          <w:tcPr>
            <w:tcW w:type="dxa" w:w="3402"/>
          </w:tcPr>
          <w:p>
            <w:pPr>
              <w:bidi/>
              <w:jc w:val="right"/>
            </w:pPr>
            <w:r>
              <w:rPr>
                <w:b w:val="0"/>
                <w:rFonts w:ascii="Arial" w:hAnsi="Arial" w:cs="Arial"/>
                <w:rtl/>
              </w:rPr>
              <w:t>סגירה</w:t>
            </w:r>
          </w:p>
        </w:tc>
        <w:tc>
          <w:tcPr>
            <w:tcW w:type="dxa" w:w="3402"/>
          </w:tcPr>
          <w:p>
            <w:pPr>
              <w:bidi/>
              <w:jc w:val="right"/>
            </w:pPr>
            <w:r>
              <w:rPr>
                <w:b w:val="0"/>
                <w:rFonts w:ascii="Arial" w:hAnsi="Arial" w:cs="Arial"/>
                <w:rtl/>
              </w:rPr>
              <w:t>כרטיס יציאה ומבט על משימת הסיכום.</w:t>
            </w:r>
          </w:p>
        </w:tc>
      </w:tr>
    </w:tbl>
    <w:p>
      <w:pPr>
        <w:pStyle w:val="Heading2"/>
        <w:bidi/>
        <w:jc w:val="right"/>
      </w:pPr>
      <w:r>
        <w:rPr>
          <w:b/>
          <w:rFonts w:ascii="Arial" w:hAnsi="Arial" w:cs="Arial"/>
          <w:color w:val="5B2A86"/>
          <w:sz w:val="30"/>
          <w:rtl/>
          <w:bCs/>
          <w:szCs w:val="30"/>
        </w:rPr>
        <w:t>תשובות: אליפלט</w:t>
      </w:r>
    </w:p>
    <w:p>
      <w:pPr>
        <w:bidi/>
        <w:jc w:val="right"/>
      </w:pPr>
      <w:r>
        <w:rPr>
          <w:b/>
          <w:rFonts w:ascii="Arial" w:hAnsi="Arial" w:cs="Arial"/>
          <w:rtl/>
          <w:bCs/>
        </w:rPr>
        <w:t>• איך תיארו השכנים את אליפלט כשהיה ילד?</w:t>
      </w:r>
    </w:p>
    <w:p>
      <w:pPr>
        <w:bidi/>
        <w:jc w:val="right"/>
      </w:pPr>
      <w:r>
        <w:rPr>
          <w:b w:val="0"/>
          <w:rFonts w:ascii="Arial" w:hAnsi="Arial" w:cs="Arial"/>
          <w:rtl/>
        </w:rPr>
        <w:t>כילד חסר מזל, "ביש גדא", מגושם, שתמיד נשאר מבולבל ומחייך.</w:t>
      </w:r>
    </w:p>
    <w:p>
      <w:pPr>
        <w:bidi/>
        <w:jc w:val="right"/>
      </w:pPr>
      <w:r>
        <w:rPr>
          <w:b/>
          <w:rFonts w:ascii="Arial" w:hAnsi="Arial" w:cs="Arial"/>
          <w:rtl/>
          <w:bCs/>
        </w:rPr>
        <w:t>• מה הייתה הבעיה בליל הקרב?</w:t>
      </w:r>
    </w:p>
    <w:p>
      <w:pPr>
        <w:bidi/>
        <w:jc w:val="right"/>
      </w:pPr>
      <w:r>
        <w:rPr>
          <w:b w:val="0"/>
          <w:rFonts w:ascii="Arial" w:hAnsi="Arial" w:cs="Arial"/>
          <w:rtl/>
        </w:rPr>
        <w:t>בעמדה הקדמית אזלה התחמושת, והיה צריך להביא אליה עוד.</w:t>
      </w:r>
    </w:p>
    <w:p>
      <w:pPr>
        <w:bidi/>
        <w:jc w:val="right"/>
      </w:pPr>
      <w:r>
        <w:rPr>
          <w:b/>
          <w:rFonts w:ascii="Arial" w:hAnsi="Arial" w:cs="Arial"/>
          <w:rtl/>
          <w:bCs/>
        </w:rPr>
        <w:t>• מי בא אל אליפלט בלילה ומה אמר לו?</w:t>
      </w:r>
    </w:p>
    <w:p>
      <w:pPr>
        <w:bidi/>
        <w:jc w:val="right"/>
      </w:pPr>
      <w:r>
        <w:rPr>
          <w:b w:val="0"/>
          <w:rFonts w:ascii="Arial" w:hAnsi="Arial" w:cs="Arial"/>
          <w:rtl/>
        </w:rPr>
        <w:t>המלאך גבריאל; הוא אמר לו לא לפחד ושבשמיים גאים בו.</w:t>
      </w:r>
    </w:p>
    <w:p>
      <w:pPr>
        <w:bidi/>
        <w:jc w:val="right"/>
      </w:pPr>
      <w:r>
        <w:rPr>
          <w:b/>
          <w:rFonts w:ascii="Arial" w:hAnsi="Arial" w:cs="Arial"/>
          <w:rtl/>
          <w:bCs/>
        </w:rPr>
        <w:t>• מה פירוש החזרה על "בלי מדוע ובלי כיצד"?</w:t>
      </w:r>
    </w:p>
    <w:p>
      <w:pPr>
        <w:bidi/>
        <w:jc w:val="right"/>
      </w:pPr>
      <w:r>
        <w:rPr>
          <w:b w:val="0"/>
          <w:rFonts w:ascii="Arial" w:hAnsi="Arial" w:cs="Arial"/>
          <w:rtl/>
        </w:rPr>
        <w:t>אליפלט פועל מתוך תמימות ולב טהור, לא מתוך חישוב; גם גבורתו אינה ניתנת להסבר – היא פשוט קיימת.</w:t>
      </w:r>
    </w:p>
    <w:p>
      <w:pPr>
        <w:bidi/>
        <w:jc w:val="right"/>
      </w:pPr>
      <w:r>
        <w:rPr>
          <w:b/>
          <w:rFonts w:ascii="Arial" w:hAnsi="Arial" w:cs="Arial"/>
          <w:rtl/>
          <w:bCs/>
        </w:rPr>
        <w:t>• איך משתנה היחס לאליפלט במהלך השיר?</w:t>
      </w:r>
    </w:p>
    <w:p>
      <w:pPr>
        <w:bidi/>
        <w:jc w:val="right"/>
      </w:pPr>
      <w:r>
        <w:rPr>
          <w:b w:val="0"/>
          <w:rFonts w:ascii="Arial" w:hAnsi="Arial" w:cs="Arial"/>
          <w:rtl/>
        </w:rPr>
        <w:t>בהתחלה צוחקים עליו; בסוף הוא גיבור שהמלאך מכבד. הדבר שנראה חולשה (תמימות) מתגלה כמקור לאומץ.</w:t>
      </w:r>
    </w:p>
    <w:p>
      <w:pPr>
        <w:bidi/>
        <w:jc w:val="right"/>
      </w:pPr>
      <w:r>
        <w:rPr>
          <w:b/>
          <w:rFonts w:ascii="Arial" w:hAnsi="Arial" w:cs="Arial"/>
          <w:rtl/>
          <w:bCs/>
        </w:rPr>
        <w:t>• מדוע המשורר בחר לכתוב את השיר כשיר זמר עם פזמון?</w:t>
      </w:r>
    </w:p>
    <w:p>
      <w:pPr>
        <w:bidi/>
        <w:jc w:val="right"/>
      </w:pPr>
      <w:r>
        <w:rPr>
          <w:b w:val="0"/>
          <w:rFonts w:ascii="Arial" w:hAnsi="Arial" w:cs="Arial"/>
          <w:rtl/>
        </w:rPr>
        <w:t>כדי שישירו אותו יחד ויזכרו את אליפלט; המנגינה הופכת את הזיכרון למשותף.</w:t>
      </w:r>
    </w:p>
    <w:p>
      <w:pPr>
        <w:bidi/>
        <w:jc w:val="right"/>
      </w:pPr>
      <w:r>
        <w:rPr>
          <w:b/>
          <w:rFonts w:ascii="Arial" w:hAnsi="Arial" w:cs="Arial"/>
          <w:rtl/>
          <w:bCs/>
        </w:rPr>
        <w:t>• השיר מבקר בעדינות את השכנים שלעגו לאליפלט. מה הוא מלמד אותנו על שיפוט אנשים?</w:t>
      </w:r>
    </w:p>
    <w:p>
      <w:pPr>
        <w:bidi/>
        <w:jc w:val="right"/>
      </w:pPr>
      <w:r>
        <w:rPr>
          <w:b w:val="0"/>
          <w:rFonts w:ascii="Arial" w:hAnsi="Arial" w:cs="Arial"/>
          <w:rtl/>
        </w:rPr>
        <w:t>תשובה אישית: לא לשפוט לפי מראה או התנהגות חיצונית; לכל אדם יש כוחות נסתרים.</w:t>
      </w:r>
    </w:p>
    <w:p>
      <w:pPr>
        <w:bidi/>
        <w:jc w:val="right"/>
      </w:pPr>
      <w:r>
        <w:rPr>
          <w:b/>
          <w:rFonts w:ascii="Arial" w:hAnsi="Arial" w:cs="Arial"/>
          <w:rtl/>
          <w:bCs/>
        </w:rPr>
        <w:t>• האם לדעתכם השיר מצליח לספר על אובדן בלי להיות קשה מדי? נמקו.</w:t>
      </w:r>
    </w:p>
    <w:p>
      <w:pPr>
        <w:bidi/>
        <w:jc w:val="right"/>
      </w:pPr>
      <w:r>
        <w:rPr>
          <w:b w:val="0"/>
          <w:rFonts w:ascii="Arial" w:hAnsi="Arial" w:cs="Arial"/>
          <w:rtl/>
        </w:rPr>
        <w:t>תשובה אישית: המנגינה, ההומור העדין והמלאך מרככים את העצב.</w:t>
      </w:r>
    </w:p>
    <w:p>
      <w:pPr>
        <w:pStyle w:val="Heading2"/>
        <w:bidi/>
        <w:jc w:val="right"/>
      </w:pPr>
      <w:r>
        <w:rPr>
          <w:b/>
          <w:rFonts w:ascii="Arial" w:hAnsi="Arial" w:cs="Arial"/>
          <w:color w:val="5B2A86"/>
          <w:sz w:val="30"/>
          <w:rtl/>
          <w:bCs/>
          <w:szCs w:val="30"/>
        </w:rPr>
        <w:t>תשובות: לנשמת רע</w:t>
      </w:r>
    </w:p>
    <w:p>
      <w:pPr>
        <w:bidi/>
        <w:jc w:val="right"/>
      </w:pPr>
      <w:r>
        <w:rPr>
          <w:b/>
          <w:rFonts w:ascii="Arial" w:hAnsi="Arial" w:cs="Arial"/>
          <w:rtl/>
          <w:bCs/>
        </w:rPr>
        <w:t>• למי מקדיש הדובר את השיר?</w:t>
      </w:r>
    </w:p>
    <w:p>
      <w:pPr>
        <w:bidi/>
        <w:jc w:val="right"/>
      </w:pPr>
      <w:r>
        <w:rPr>
          <w:b w:val="0"/>
          <w:rFonts w:ascii="Arial" w:hAnsi="Arial" w:cs="Arial"/>
          <w:rtl/>
        </w:rPr>
        <w:t>לחברו חיים, שנפל.</w:t>
      </w:r>
    </w:p>
    <w:p>
      <w:pPr>
        <w:bidi/>
        <w:jc w:val="right"/>
      </w:pPr>
      <w:r>
        <w:rPr>
          <w:b/>
          <w:rFonts w:ascii="Arial" w:hAnsi="Arial" w:cs="Arial"/>
          <w:rtl/>
          <w:bCs/>
        </w:rPr>
        <w:t>• איך מתארים החברים את עצמם בתחילת השיר?</w:t>
      </w:r>
    </w:p>
    <w:p>
      <w:pPr>
        <w:bidi/>
        <w:jc w:val="right"/>
      </w:pPr>
      <w:r>
        <w:rPr>
          <w:b w:val="0"/>
          <w:rFonts w:ascii="Arial" w:hAnsi="Arial" w:cs="Arial"/>
          <w:rtl/>
        </w:rPr>
        <w:t>כאנשים שאינם בוכים.</w:t>
      </w:r>
    </w:p>
    <w:p>
      <w:pPr>
        <w:bidi/>
        <w:jc w:val="right"/>
      </w:pPr>
      <w:r>
        <w:rPr>
          <w:b/>
          <w:rFonts w:ascii="Arial" w:hAnsi="Arial" w:cs="Arial"/>
          <w:rtl/>
          <w:bCs/>
        </w:rPr>
        <w:t>• מה החברים ראו ולא אמרו לחיים?</w:t>
      </w:r>
    </w:p>
    <w:p>
      <w:pPr>
        <w:bidi/>
        <w:jc w:val="right"/>
      </w:pPr>
      <w:r>
        <w:rPr>
          <w:b w:val="0"/>
          <w:rFonts w:ascii="Arial" w:hAnsi="Arial" w:cs="Arial"/>
          <w:rtl/>
        </w:rPr>
        <w:t>את "ענן האהבה" שהלך לפניו – כמה אהבו אותו.</w:t>
      </w:r>
    </w:p>
    <w:p>
      <w:pPr>
        <w:bidi/>
        <w:jc w:val="right"/>
      </w:pPr>
      <w:r>
        <w:rPr>
          <w:b/>
          <w:rFonts w:ascii="Arial" w:hAnsi="Arial" w:cs="Arial"/>
          <w:rtl/>
          <w:bCs/>
        </w:rPr>
        <w:t>• מה הניגוד בין "אנחנו אנשים שאינם בוכים" לבין "נפשותינו בוכות"?</w:t>
      </w:r>
    </w:p>
    <w:p>
      <w:pPr>
        <w:bidi/>
        <w:jc w:val="right"/>
      </w:pPr>
      <w:r>
        <w:rPr>
          <w:b w:val="0"/>
          <w:rFonts w:ascii="Arial" w:hAnsi="Arial" w:cs="Arial"/>
          <w:rtl/>
        </w:rPr>
        <w:t>מבחוץ הם חזקים ולא מראים רגש; מבפנים הם כואבים מאוד. השיר מראה את הפער בין מה שמראים לבין מה שמרגישים.</w:t>
      </w:r>
    </w:p>
    <w:p>
      <w:pPr>
        <w:bidi/>
        <w:jc w:val="right"/>
      </w:pPr>
      <w:r>
        <w:rPr>
          <w:b/>
          <w:rFonts w:ascii="Arial" w:hAnsi="Arial" w:cs="Arial"/>
          <w:rtl/>
          <w:bCs/>
        </w:rPr>
        <w:t>• מה פירוש הדימוי "נפשותינו... הן ילדות קטנות"?</w:t>
      </w:r>
    </w:p>
    <w:p>
      <w:pPr>
        <w:bidi/>
        <w:jc w:val="right"/>
      </w:pPr>
      <w:r>
        <w:rPr>
          <w:b w:val="0"/>
          <w:rFonts w:ascii="Arial" w:hAnsi="Arial" w:cs="Arial"/>
          <w:rtl/>
        </w:rPr>
        <w:t>הנפש רכה ופגיעה, לא למודת מלחמה; היא בוכה כמו ילדה גם כשהגוף מתנהג כחייל.</w:t>
      </w:r>
    </w:p>
    <w:p>
      <w:pPr>
        <w:bidi/>
        <w:jc w:val="right"/>
      </w:pPr>
      <w:r>
        <w:rPr>
          <w:b/>
          <w:rFonts w:ascii="Arial" w:hAnsi="Arial" w:cs="Arial"/>
          <w:rtl/>
          <w:bCs/>
        </w:rPr>
        <w:t>• מדוע לדעתכם השיר כתוב כפנייה ישירה לחיים?</w:t>
      </w:r>
    </w:p>
    <w:p>
      <w:pPr>
        <w:bidi/>
        <w:jc w:val="right"/>
      </w:pPr>
      <w:r>
        <w:rPr>
          <w:b w:val="0"/>
          <w:rFonts w:ascii="Arial" w:hAnsi="Arial" w:cs="Arial"/>
          <w:rtl/>
        </w:rPr>
        <w:t>כדי שהקשר ביניהם ימשיך – זו שיחה אחרונה שבה סוף סוף נאמרות המילים שלא נאמרו.</w:t>
      </w:r>
    </w:p>
    <w:p>
      <w:pPr>
        <w:bidi/>
        <w:jc w:val="right"/>
      </w:pPr>
      <w:r>
        <w:rPr>
          <w:b/>
          <w:rFonts w:ascii="Arial" w:hAnsi="Arial" w:cs="Arial"/>
          <w:rtl/>
          <w:bCs/>
        </w:rPr>
        <w:t>• השיר מלמד על חשיבות לומר לאנשים שאנחנו אוהבים אותם בזמן. האם אתם מסכימים? נמקו.</w:t>
      </w:r>
    </w:p>
    <w:p>
      <w:pPr>
        <w:bidi/>
        <w:jc w:val="right"/>
      </w:pPr>
      <w:r>
        <w:rPr>
          <w:b w:val="0"/>
          <w:rFonts w:ascii="Arial" w:hAnsi="Arial" w:cs="Arial"/>
          <w:rtl/>
        </w:rPr>
        <w:t>תשובה אישית מנומקת.</w:t>
      </w:r>
    </w:p>
    <w:p>
      <w:pPr>
        <w:bidi/>
        <w:jc w:val="right"/>
      </w:pPr>
      <w:r>
        <w:rPr>
          <w:b/>
          <w:rFonts w:ascii="Arial" w:hAnsi="Arial" w:cs="Arial"/>
          <w:rtl/>
          <w:bCs/>
        </w:rPr>
        <w:t>• האם יש בעיניכם ערך בלהראות רגשות, גם כשמצפים מאיתנו להיות "חזקים"? נמקו.</w:t>
      </w:r>
    </w:p>
    <w:p>
      <w:pPr>
        <w:bidi/>
        <w:jc w:val="right"/>
      </w:pPr>
      <w:r>
        <w:rPr>
          <w:b w:val="0"/>
          <w:rFonts w:ascii="Arial" w:hAnsi="Arial" w:cs="Arial"/>
          <w:rtl/>
        </w:rPr>
        <w:t>תשובה אישית; כדאי לקשר לשיר.</w:t>
      </w:r>
    </w:p>
    <w:p>
      <w:pPr>
        <w:pStyle w:val="Heading2"/>
        <w:bidi/>
        <w:jc w:val="right"/>
      </w:pPr>
      <w:r>
        <w:rPr>
          <w:b/>
          <w:rFonts w:ascii="Arial" w:hAnsi="Arial" w:cs="Arial"/>
          <w:color w:val="5B2A86"/>
          <w:sz w:val="30"/>
          <w:rtl/>
          <w:bCs/>
          <w:szCs w:val="30"/>
        </w:rPr>
        <w:t>תשובות: תפילה</w:t>
      </w:r>
    </w:p>
    <w:p>
      <w:pPr>
        <w:bidi/>
        <w:jc w:val="right"/>
      </w:pPr>
      <w:r>
        <w:rPr>
          <w:b/>
          <w:rFonts w:ascii="Arial" w:hAnsi="Arial" w:cs="Arial"/>
          <w:rtl/>
          <w:bCs/>
        </w:rPr>
        <w:t>• איזו בקשה חוזרת לאורך השיר?</w:t>
      </w:r>
    </w:p>
    <w:p>
      <w:pPr>
        <w:bidi/>
        <w:jc w:val="right"/>
      </w:pPr>
      <w:r>
        <w:rPr>
          <w:b w:val="0"/>
          <w:rFonts w:ascii="Arial" w:hAnsi="Arial" w:cs="Arial"/>
          <w:rtl/>
        </w:rPr>
        <w:t>"תן לי כוח" – הדובר מבקש כוח מאלוהים שוב ושוב.</w:t>
      </w:r>
    </w:p>
    <w:p>
      <w:pPr>
        <w:bidi/>
        <w:jc w:val="right"/>
      </w:pPr>
      <w:r>
        <w:rPr>
          <w:b/>
          <w:rFonts w:ascii="Arial" w:hAnsi="Arial" w:cs="Arial"/>
          <w:rtl/>
          <w:bCs/>
        </w:rPr>
        <w:t>• בשביל מי מבקש הדובר כוח בסוף החלק הראשון?</w:t>
      </w:r>
    </w:p>
    <w:p>
      <w:pPr>
        <w:bidi/>
        <w:jc w:val="right"/>
      </w:pPr>
      <w:r>
        <w:rPr>
          <w:b w:val="0"/>
          <w:rFonts w:ascii="Arial" w:hAnsi="Arial" w:cs="Arial"/>
          <w:rtl/>
        </w:rPr>
        <w:t>בשביל עצמו ובשביל חבריו.</w:t>
      </w:r>
    </w:p>
    <w:p>
      <w:pPr>
        <w:bidi/>
        <w:jc w:val="right"/>
      </w:pPr>
      <w:r>
        <w:rPr>
          <w:b/>
          <w:rFonts w:ascii="Arial" w:hAnsi="Arial" w:cs="Arial"/>
          <w:rtl/>
          <w:bCs/>
        </w:rPr>
        <w:t>• מה מסופר בחלק "נעילה"?</w:t>
      </w:r>
    </w:p>
    <w:p>
      <w:pPr>
        <w:bidi/>
        <w:jc w:val="right"/>
      </w:pPr>
      <w:r>
        <w:rPr>
          <w:b w:val="0"/>
          <w:rFonts w:ascii="Arial" w:hAnsi="Arial" w:cs="Arial"/>
          <w:rtl/>
        </w:rPr>
        <w:t>המלחמה נגמרה, אבל אחיו של הדובר לא חזר ממנה; הדובר זוכר אותו ומדמה אותו ליונה.</w:t>
      </w:r>
    </w:p>
    <w:p>
      <w:pPr>
        <w:bidi/>
        <w:jc w:val="right"/>
      </w:pPr>
      <w:r>
        <w:rPr>
          <w:b/>
          <w:rFonts w:ascii="Arial" w:hAnsi="Arial" w:cs="Arial"/>
          <w:rtl/>
          <w:bCs/>
        </w:rPr>
        <w:t>• מדוע החזרה על "תן לי כוח" חשובה כל כך בשיר?</w:t>
      </w:r>
    </w:p>
    <w:p>
      <w:pPr>
        <w:bidi/>
        <w:jc w:val="right"/>
      </w:pPr>
      <w:r>
        <w:rPr>
          <w:b w:val="0"/>
          <w:rFonts w:ascii="Arial" w:hAnsi="Arial" w:cs="Arial"/>
          <w:rtl/>
        </w:rPr>
        <w:t>היא מבטאת פחד ותקווה יחד, ויוצרת קצב של תפילה ושל צעדים בדרך; כל חזרה מוסיפה שלב קשה יותר בדרך.</w:t>
      </w:r>
    </w:p>
    <w:p>
      <w:pPr>
        <w:bidi/>
        <w:jc w:val="right"/>
      </w:pPr>
      <w:r>
        <w:rPr>
          <w:b/>
          <w:rFonts w:ascii="Arial" w:hAnsi="Arial" w:cs="Arial"/>
          <w:rtl/>
          <w:bCs/>
        </w:rPr>
        <w:t>• מה פירוש השם "נעילה" לחלק האחרון?</w:t>
      </w:r>
    </w:p>
    <w:p>
      <w:pPr>
        <w:bidi/>
        <w:jc w:val="right"/>
      </w:pPr>
      <w:r>
        <w:rPr>
          <w:b w:val="0"/>
          <w:rFonts w:ascii="Arial" w:hAnsi="Arial" w:cs="Arial"/>
          <w:rtl/>
        </w:rPr>
        <w:t>נעילה היא התפילה האחרונה של יום כיפור, שבה "נסגרים השערים"; כאן היא סוגרת את השיר בזיכרון ובאובדן.</w:t>
      </w:r>
    </w:p>
    <w:p>
      <w:pPr>
        <w:bidi/>
        <w:jc w:val="right"/>
      </w:pPr>
      <w:r>
        <w:rPr>
          <w:b/>
          <w:rFonts w:ascii="Arial" w:hAnsi="Arial" w:cs="Arial"/>
          <w:rtl/>
          <w:bCs/>
        </w:rPr>
        <w:t>• מה מסמלת היונה שאליה מושווה האח?</w:t>
      </w:r>
    </w:p>
    <w:p>
      <w:pPr>
        <w:bidi/>
        <w:jc w:val="right"/>
      </w:pPr>
      <w:r>
        <w:rPr>
          <w:b w:val="0"/>
          <w:rFonts w:ascii="Arial" w:hAnsi="Arial" w:cs="Arial"/>
          <w:rtl/>
        </w:rPr>
        <w:t>שלום, טוהר ורוך; האח הופך בזיכרון לדמות בהירה ויפה שעפה רחוק.</w:t>
      </w:r>
    </w:p>
    <w:p>
      <w:pPr>
        <w:bidi/>
        <w:jc w:val="right"/>
      </w:pPr>
      <w:r>
        <w:rPr>
          <w:b/>
          <w:rFonts w:ascii="Arial" w:hAnsi="Arial" w:cs="Arial"/>
          <w:rtl/>
          <w:bCs/>
        </w:rPr>
        <w:t>• השיר מבקש כוח ולא ניצחון. מה המשמעות של הבחירה הזאת לדעתכם?</w:t>
      </w:r>
    </w:p>
    <w:p>
      <w:pPr>
        <w:bidi/>
        <w:jc w:val="right"/>
      </w:pPr>
      <w:r>
        <w:rPr>
          <w:b w:val="0"/>
          <w:rFonts w:ascii="Arial" w:hAnsi="Arial" w:cs="Arial"/>
          <w:rtl/>
        </w:rPr>
        <w:t>תשובה אישית: הדובר מבקש יכולת להחזיק מעמד ולשמור על חבריו, לא תהילה; זה מראה ענווה ואנושיות.</w:t>
      </w:r>
    </w:p>
    <w:p>
      <w:pPr>
        <w:bidi/>
        <w:jc w:val="right"/>
      </w:pPr>
      <w:r>
        <w:rPr>
          <w:b/>
          <w:rFonts w:ascii="Arial" w:hAnsi="Arial" w:cs="Arial"/>
          <w:rtl/>
          <w:bCs/>
        </w:rPr>
        <w:t>• האם החלק "נעילה" משנה את האופן שבו אתם קוראים את החלק הראשון? נמקו.</w:t>
      </w:r>
    </w:p>
    <w:p>
      <w:pPr>
        <w:bidi/>
        <w:jc w:val="right"/>
      </w:pPr>
      <w:r>
        <w:rPr>
          <w:b w:val="0"/>
          <w:rFonts w:ascii="Arial" w:hAnsi="Arial" w:cs="Arial"/>
          <w:rtl/>
        </w:rPr>
        <w:t>תשובה אישית: אחרי שיודעים על האח, התפילה לכוח נשמעת כואבת ועמוקה יותר.</w:t>
      </w:r>
    </w:p>
    <w:p>
      <w:pPr>
        <w:pStyle w:val="Heading2"/>
        <w:bidi/>
        <w:jc w:val="right"/>
      </w:pPr>
      <w:r>
        <w:rPr>
          <w:b/>
          <w:rFonts w:ascii="Arial" w:hAnsi="Arial" w:cs="Arial"/>
          <w:color w:val="5B2A86"/>
          <w:sz w:val="30"/>
          <w:rtl/>
          <w:bCs/>
          <w:szCs w:val="30"/>
        </w:rPr>
        <w:t>תשובות: משהו קרוב ביותר</w:t>
      </w:r>
    </w:p>
    <w:p>
      <w:pPr>
        <w:bidi/>
        <w:jc w:val="right"/>
      </w:pPr>
      <w:r>
        <w:rPr>
          <w:b/>
          <w:rFonts w:ascii="Arial" w:hAnsi="Arial" w:cs="Arial"/>
          <w:rtl/>
          <w:bCs/>
        </w:rPr>
        <w:t>• איזו עבודה מתאר הכותב בתחילת הקטע?</w:t>
      </w:r>
    </w:p>
    <w:p>
      <w:pPr>
        <w:bidi/>
        <w:jc w:val="right"/>
      </w:pPr>
      <w:r>
        <w:rPr>
          <w:b w:val="0"/>
          <w:rFonts w:ascii="Arial" w:hAnsi="Arial" w:cs="Arial"/>
          <w:rtl/>
        </w:rPr>
        <w:t>פינוי פצועים ועזרה להם בזמן המלחמה.</w:t>
      </w:r>
    </w:p>
    <w:p>
      <w:pPr>
        <w:bidi/>
        <w:jc w:val="right"/>
      </w:pPr>
      <w:r>
        <w:rPr>
          <w:b/>
          <w:rFonts w:ascii="Arial" w:hAnsi="Arial" w:cs="Arial"/>
          <w:rtl/>
          <w:bCs/>
        </w:rPr>
        <w:t>• את מי מגלה הכותב מתחת לעץ?</w:t>
      </w:r>
    </w:p>
    <w:p>
      <w:pPr>
        <w:bidi/>
        <w:jc w:val="right"/>
      </w:pPr>
      <w:r>
        <w:rPr>
          <w:b w:val="0"/>
          <w:rFonts w:ascii="Arial" w:hAnsi="Arial" w:cs="Arial"/>
          <w:rtl/>
        </w:rPr>
        <w:t>את אחד החובשים, יושב ובוכה בשקט.</w:t>
      </w:r>
    </w:p>
    <w:p>
      <w:pPr>
        <w:bidi/>
        <w:jc w:val="right"/>
      </w:pPr>
      <w:r>
        <w:rPr>
          <w:b/>
          <w:rFonts w:ascii="Arial" w:hAnsi="Arial" w:cs="Arial"/>
          <w:rtl/>
          <w:bCs/>
        </w:rPr>
        <w:t>• מה עושים חבריו של החובש?</w:t>
      </w:r>
    </w:p>
    <w:p>
      <w:pPr>
        <w:bidi/>
        <w:jc w:val="right"/>
      </w:pPr>
      <w:r>
        <w:rPr>
          <w:b w:val="0"/>
          <w:rFonts w:ascii="Arial" w:hAnsi="Arial" w:cs="Arial"/>
          <w:rtl/>
        </w:rPr>
        <w:t>מתאספים סביבו, מגישים לו תה חם, ויוצרים מעגל תומך.</w:t>
      </w:r>
    </w:p>
    <w:p>
      <w:pPr>
        <w:bidi/>
        <w:jc w:val="right"/>
      </w:pPr>
      <w:r>
        <w:rPr>
          <w:b/>
          <w:rFonts w:ascii="Arial" w:hAnsi="Arial" w:cs="Arial"/>
          <w:rtl/>
          <w:bCs/>
        </w:rPr>
        <w:t>• מה פירוש המשפט שהידידות היא "אור גדול" בתוך המלחמה?</w:t>
      </w:r>
    </w:p>
    <w:p>
      <w:pPr>
        <w:bidi/>
        <w:jc w:val="right"/>
      </w:pPr>
      <w:r>
        <w:rPr>
          <w:b w:val="0"/>
          <w:rFonts w:ascii="Arial" w:hAnsi="Arial" w:cs="Arial"/>
          <w:rtl/>
        </w:rPr>
        <w:t>בתוך החושך וההרס, החברות והעזרה ההדדית הן הדבר שנותן תקווה, חום ומשמעות.</w:t>
      </w:r>
    </w:p>
    <w:p>
      <w:pPr>
        <w:bidi/>
        <w:jc w:val="right"/>
      </w:pPr>
      <w:r>
        <w:rPr>
          <w:b/>
          <w:rFonts w:ascii="Arial" w:hAnsi="Arial" w:cs="Arial"/>
          <w:rtl/>
          <w:bCs/>
        </w:rPr>
        <w:t>• מדוע לדעתכם בוכה החובש דווקא כשהכול נגמר?</w:t>
      </w:r>
    </w:p>
    <w:p>
      <w:pPr>
        <w:bidi/>
        <w:jc w:val="right"/>
      </w:pPr>
      <w:r>
        <w:rPr>
          <w:b w:val="0"/>
          <w:rFonts w:ascii="Arial" w:hAnsi="Arial" w:cs="Arial"/>
          <w:rtl/>
        </w:rPr>
        <w:t>כל זמן שהיה צריך לעזור הוא החזיק מעמד; כשהלחץ ירד, הרגשות שהחזיק בפנים יצאו. זה אנושי ונורמלי.</w:t>
      </w:r>
    </w:p>
    <w:p>
      <w:pPr>
        <w:bidi/>
        <w:jc w:val="right"/>
      </w:pPr>
      <w:r>
        <w:rPr>
          <w:b/>
          <w:rFonts w:ascii="Arial" w:hAnsi="Arial" w:cs="Arial"/>
          <w:rtl/>
          <w:bCs/>
        </w:rPr>
        <w:t>• מה הופך את המעגל הקטן ל"בית חם"?</w:t>
      </w:r>
    </w:p>
    <w:p>
      <w:pPr>
        <w:bidi/>
        <w:jc w:val="right"/>
      </w:pPr>
      <w:r>
        <w:rPr>
          <w:b w:val="0"/>
          <w:rFonts w:ascii="Arial" w:hAnsi="Arial" w:cs="Arial"/>
          <w:rtl/>
        </w:rPr>
        <w:t>הנוכחות של החברים, הדאגה והמחווה הפשוטה של תה חם – לא המקום עצמו אלא האנשים.</w:t>
      </w:r>
    </w:p>
    <w:p>
      <w:pPr>
        <w:bidi/>
        <w:jc w:val="right"/>
      </w:pPr>
      <w:r>
        <w:rPr>
          <w:b/>
          <w:rFonts w:ascii="Arial" w:hAnsi="Arial" w:cs="Arial"/>
          <w:rtl/>
          <w:bCs/>
        </w:rPr>
        <w:t>• הכותב בחר לא לתאר את הקרב אלא את החברות. האם הבחירה הזאת משכנעת אתכם? נמקו.</w:t>
      </w:r>
    </w:p>
    <w:p>
      <w:pPr>
        <w:bidi/>
        <w:jc w:val="right"/>
      </w:pPr>
      <w:r>
        <w:rPr>
          <w:b w:val="0"/>
          <w:rFonts w:ascii="Arial" w:hAnsi="Arial" w:cs="Arial"/>
          <w:rtl/>
        </w:rPr>
        <w:t>תשובה אישית: היא מראה את הצד האנושי, מעוררת הזדהות ומלמדת על ערכים.</w:t>
      </w:r>
    </w:p>
    <w:p>
      <w:pPr>
        <w:bidi/>
        <w:jc w:val="right"/>
      </w:pPr>
      <w:r>
        <w:rPr>
          <w:b/>
          <w:rFonts w:ascii="Arial" w:hAnsi="Arial" w:cs="Arial"/>
          <w:rtl/>
          <w:bCs/>
        </w:rPr>
        <w:t>• מה הקטע מלמד אותנו על הדרך שבה אפשר לתמוך בחבר שקשה לו?</w:t>
      </w:r>
    </w:p>
    <w:p>
      <w:pPr>
        <w:bidi/>
        <w:jc w:val="right"/>
      </w:pPr>
      <w:r>
        <w:rPr>
          <w:b w:val="0"/>
          <w:rFonts w:ascii="Arial" w:hAnsi="Arial" w:cs="Arial"/>
          <w:rtl/>
        </w:rPr>
        <w:t>תשובה אישית: להיות לידו, לא לשפוט, להציע מחווה קטנה, להקשיב.</w:t>
      </w:r>
    </w:p>
    <w:p>
      <w:pPr>
        <w:pStyle w:val="Heading2"/>
        <w:bidi/>
        <w:jc w:val="right"/>
      </w:pPr>
      <w:r>
        <w:rPr>
          <w:b/>
          <w:rFonts w:ascii="Arial" w:hAnsi="Arial" w:cs="Arial"/>
          <w:color w:val="5B2A86"/>
          <w:sz w:val="30"/>
          <w:rtl/>
          <w:bCs/>
          <w:szCs w:val="30"/>
        </w:rPr>
        <w:t>מחוון משימת הסיכום</w:t>
      </w:r>
    </w:p>
    <w:tbl>
      <w:tblPr>
        <w:tblStyle w:val="TableGrid"/>
        <w:tblW w:type="auto" w:w="0"/>
        <w:tblLook w:firstColumn="1" w:firstRow="1" w:lastColumn="0" w:lastRow="0" w:noHBand="0" w:noVBand="1" w:val="04A0"/>
        <w:bidiVisual/>
      </w:tblPr>
      <w:tblGrid>
        <w:gridCol w:w="5103"/>
        <w:gridCol w:w="5103"/>
      </w:tblGrid>
      <w:tr>
        <w:tc>
          <w:tcPr>
            <w:tcW w:type="dxa" w:w="5103"/>
          </w:tcPr>
          <w:p>
            <w:pPr>
              <w:bidi/>
              <w:jc w:val="right"/>
            </w:pPr>
            <w:r/>
            <w:r>
              <w:rPr>
                <w:b/>
                <w:rFonts w:ascii="Arial" w:hAnsi="Arial" w:cs="Arial"/>
                <w:rtl/>
                <w:bCs/>
              </w:rPr>
              <w:t>קריטריון</w:t>
            </w:r>
          </w:p>
        </w:tc>
        <w:tc>
          <w:tcPr>
            <w:tcW w:type="dxa" w:w="5103"/>
          </w:tcPr>
          <w:p>
            <w:pPr>
              <w:bidi/>
              <w:jc w:val="right"/>
            </w:pPr>
            <w:r/>
            <w:r>
              <w:rPr>
                <w:b/>
                <w:rFonts w:ascii="Arial" w:hAnsi="Arial" w:cs="Arial"/>
                <w:rtl/>
                <w:bCs/>
              </w:rPr>
              <w:t>נקודות</w:t>
            </w:r>
          </w:p>
        </w:tc>
      </w:tr>
      <w:tr>
        <w:tc>
          <w:tcPr>
            <w:tcW w:type="dxa" w:w="5103"/>
          </w:tcPr>
          <w:p>
            <w:pPr>
              <w:bidi/>
              <w:jc w:val="right"/>
            </w:pPr>
            <w:r>
              <w:rPr>
                <w:b w:val="0"/>
                <w:rFonts w:ascii="Arial" w:hAnsi="Arial" w:cs="Arial"/>
                <w:rtl/>
              </w:rPr>
              <w:t>הבנת היצירה והדמות</w:t>
            </w:r>
          </w:p>
        </w:tc>
        <w:tc>
          <w:tcPr>
            <w:tcW w:type="dxa" w:w="5103"/>
          </w:tcPr>
          <w:p>
            <w:pPr>
              <w:bidi/>
              <w:jc w:val="right"/>
            </w:pPr>
            <w:r>
              <w:rPr>
                <w:b w:val="0"/>
                <w:rFonts w:ascii="Arial" w:hAnsi="Arial" w:cs="Arial"/>
                <w:rtl/>
              </w:rPr>
              <w:t>25</w:t>
            </w:r>
          </w:p>
        </w:tc>
      </w:tr>
      <w:tr>
        <w:tc>
          <w:tcPr>
            <w:tcW w:type="dxa" w:w="5103"/>
          </w:tcPr>
          <w:p>
            <w:pPr>
              <w:bidi/>
              <w:jc w:val="right"/>
            </w:pPr>
            <w:r>
              <w:rPr>
                <w:b w:val="0"/>
                <w:rFonts w:ascii="Arial" w:hAnsi="Arial" w:cs="Arial"/>
                <w:rtl/>
              </w:rPr>
              <w:t>זיהוי אמצעי והסבר תפקידו</w:t>
            </w:r>
          </w:p>
        </w:tc>
        <w:tc>
          <w:tcPr>
            <w:tcW w:type="dxa" w:w="5103"/>
          </w:tcPr>
          <w:p>
            <w:pPr>
              <w:bidi/>
              <w:jc w:val="right"/>
            </w:pPr>
            <w:r>
              <w:rPr>
                <w:b w:val="0"/>
                <w:rFonts w:ascii="Arial" w:hAnsi="Arial" w:cs="Arial"/>
                <w:rtl/>
              </w:rPr>
              <w:t>20</w:t>
            </w:r>
          </w:p>
        </w:tc>
      </w:tr>
      <w:tr>
        <w:tc>
          <w:tcPr>
            <w:tcW w:type="dxa" w:w="5103"/>
          </w:tcPr>
          <w:p>
            <w:pPr>
              <w:bidi/>
              <w:jc w:val="right"/>
            </w:pPr>
            <w:r>
              <w:rPr>
                <w:b w:val="0"/>
                <w:rFonts w:ascii="Arial" w:hAnsi="Arial" w:cs="Arial"/>
                <w:rtl/>
              </w:rPr>
              <w:t>קישור לשאלה הגדולה</w:t>
            </w:r>
          </w:p>
        </w:tc>
        <w:tc>
          <w:tcPr>
            <w:tcW w:type="dxa" w:w="5103"/>
          </w:tcPr>
          <w:p>
            <w:pPr>
              <w:bidi/>
              <w:jc w:val="right"/>
            </w:pPr>
            <w:r>
              <w:rPr>
                <w:b w:val="0"/>
                <w:rFonts w:ascii="Arial" w:hAnsi="Arial" w:cs="Arial"/>
                <w:rtl/>
              </w:rPr>
              <w:t>15</w:t>
            </w:r>
          </w:p>
        </w:tc>
      </w:tr>
      <w:tr>
        <w:tc>
          <w:tcPr>
            <w:tcW w:type="dxa" w:w="5103"/>
          </w:tcPr>
          <w:p>
            <w:pPr>
              <w:bidi/>
              <w:jc w:val="right"/>
            </w:pPr>
            <w:r>
              <w:rPr>
                <w:b w:val="0"/>
                <w:rFonts w:ascii="Arial" w:hAnsi="Arial" w:cs="Arial"/>
                <w:rtl/>
              </w:rPr>
              <w:t>טקסט אישי בתגובה</w:t>
            </w:r>
          </w:p>
        </w:tc>
        <w:tc>
          <w:tcPr>
            <w:tcW w:type="dxa" w:w="5103"/>
          </w:tcPr>
          <w:p>
            <w:pPr>
              <w:bidi/>
              <w:jc w:val="right"/>
            </w:pPr>
            <w:r>
              <w:rPr>
                <w:b w:val="0"/>
                <w:rFonts w:ascii="Arial" w:hAnsi="Arial" w:cs="Arial"/>
                <w:rtl/>
              </w:rPr>
              <w:t>30</w:t>
            </w:r>
          </w:p>
        </w:tc>
      </w:tr>
      <w:tr>
        <w:tc>
          <w:tcPr>
            <w:tcW w:type="dxa" w:w="5103"/>
          </w:tcPr>
          <w:p>
            <w:pPr>
              <w:bidi/>
              <w:jc w:val="right"/>
            </w:pPr>
            <w:r>
              <w:rPr>
                <w:b w:val="0"/>
                <w:rFonts w:ascii="Arial" w:hAnsi="Arial" w:cs="Arial"/>
                <w:rtl/>
              </w:rPr>
              <w:t>לשון, סדר והגשה</w:t>
            </w:r>
          </w:p>
        </w:tc>
        <w:tc>
          <w:tcPr>
            <w:tcW w:type="dxa" w:w="5103"/>
          </w:tcPr>
          <w:p>
            <w:pPr>
              <w:bidi/>
              <w:jc w:val="right"/>
            </w:pPr>
            <w:r>
              <w:rPr>
                <w:b w:val="0"/>
                <w:rFonts w:ascii="Arial" w:hAnsi="Arial" w:cs="Arial"/>
                <w:rtl/>
              </w:rPr>
              <w:t>10</w:t>
            </w:r>
          </w:p>
        </w:tc>
      </w:tr>
      <w:tr>
        <w:tc>
          <w:tcPr>
            <w:tcW w:type="dxa" w:w="5103"/>
          </w:tcPr>
          <w:p>
            <w:pPr>
              <w:bidi/>
              <w:jc w:val="right"/>
            </w:pPr>
            <w:r>
              <w:rPr>
                <w:b w:val="0"/>
                <w:rFonts w:ascii="Arial" w:hAnsi="Arial" w:cs="Arial"/>
                <w:rtl/>
              </w:rPr>
              <w:t>סה״כ</w:t>
            </w:r>
          </w:p>
        </w:tc>
        <w:tc>
          <w:tcPr>
            <w:tcW w:type="dxa" w:w="5103"/>
          </w:tcPr>
          <w:p>
            <w:pPr>
              <w:bidi/>
              <w:jc w:val="right"/>
            </w:pPr>
            <w:r>
              <w:rPr>
                <w:b w:val="0"/>
                <w:rFonts w:ascii="Arial" w:hAnsi="Arial" w:cs="Arial"/>
                <w:rtl/>
              </w:rPr>
              <w:t>100</w:t>
            </w:r>
          </w:p>
        </w:tc>
      </w:tr>
    </w:tbl>
    <w:p>
      <w:r>
        <w:br w:type="page"/>
      </w:r>
    </w:p>
    <w:p>
      <w:pPr>
        <w:bidi/>
        <w:jc w:val="right"/>
      </w:pPr>
      <w:r>
        <w:rPr>
          <w:b w:val="0"/>
          <w:rFonts w:ascii="Arial" w:hAnsi="Arial" w:cs="Arial"/>
          <w:color w:val="0F6E74"/>
          <w:sz w:val="18"/>
          <w:rtl/>
          <w:szCs w:val="18"/>
        </w:rPr>
        <w:t>מאבק וזיכרון · ספרות ז׳ · יצרה: רוית ראש בן ישי</w:t>
      </w:r>
    </w:p>
    <w:p>
      <w:pPr>
        <w:pStyle w:val="Heading1"/>
        <w:bidi/>
        <w:jc w:val="right"/>
      </w:pPr>
      <w:r>
        <w:rPr>
          <w:b/>
          <w:rFonts w:ascii="Arial" w:hAnsi="Arial" w:cs="Arial"/>
          <w:color w:val="5B2A86"/>
          <w:sz w:val="36"/>
          <w:rtl/>
          <w:bCs/>
          <w:szCs w:val="36"/>
        </w:rPr>
        <w:t>אליפלט</w:t>
      </w:r>
    </w:p>
    <w:p>
      <w:pPr>
        <w:bidi/>
        <w:jc w:val="right"/>
      </w:pPr>
      <w:r>
        <w:rPr>
          <w:b w:val="0"/>
          <w:rFonts w:ascii="Arial" w:hAnsi="Arial" w:cs="Arial"/>
          <w:rtl/>
        </w:rPr>
        <w:t>נתן אלתרמן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מי בעיניכם "גיבור"? האם גיבור יכול להיות מישהו שכולם חשבו שהוא מגושם או מוזר?</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איך תיארו השכנים את אליפלט כשהיה ילד?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הייתה הבעיה בליל הקרב?</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מי בא אל אליפלט בלילה ומה אמר לו?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פירוש החזרה על "בלי מדוע ובלי כיצד"?</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איך משתנה היחס לאליפלט במהלך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המשורר בחר לכתוב את השיר כשיר זמר עם פזמון?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מאפייני בלדה  ◯ חזרות  ◯ אירוניה  ◯ חריזה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השיר מבקר בעדינות את השכנים שלעגו לאליפלט. מה הוא מלמד אותנו על שיפוט אנשים?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לדעתכם השיר מצליח לספר על אובדן בלי להיות קשה מדי?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בית נוסף לשיר מנקודת המבט של אחד השכנים שלעגו לאליפלט ועכשיו הבינו מי הוא היה.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מאבק וזיכרון · ספרות ז׳ · יצרה: רוית ראש בן ישי</w:t>
      </w:r>
    </w:p>
    <w:p>
      <w:pPr>
        <w:pStyle w:val="Heading1"/>
        <w:bidi/>
        <w:jc w:val="right"/>
      </w:pPr>
      <w:r>
        <w:rPr>
          <w:b/>
          <w:rFonts w:ascii="Arial" w:hAnsi="Arial" w:cs="Arial"/>
          <w:color w:val="5B2A86"/>
          <w:sz w:val="36"/>
          <w:rtl/>
          <w:bCs/>
          <w:szCs w:val="36"/>
        </w:rPr>
        <w:t>לנשמת רע</w:t>
      </w:r>
    </w:p>
    <w:p>
      <w:pPr>
        <w:bidi/>
        <w:jc w:val="right"/>
      </w:pPr>
      <w:r>
        <w:rPr>
          <w:b w:val="0"/>
          <w:rFonts w:ascii="Arial" w:hAnsi="Arial" w:cs="Arial"/>
          <w:rtl/>
        </w:rPr>
        <w:t>ע' הלל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אם הייתם כותבים מכתב לחבר קרוב, מה הייתם רוצים לומר לו שלא אמרתם בקול?</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למי מקדיש הדובר את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איך מתארים החברים את עצמם בתחילת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החברים ראו ולא אמרו לחיים?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הניגוד בין "אנחנו אנשים שאינם בוכים" לבין "נפשותינו בוכות"?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פירוש הדימוי "נפשותינו... הן ילדות קטנות"?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מדוע לדעתכם השיר כתוב כפנייה ישירה לחיים?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ניגוד  ◯ מטפורה  ◯ האנשה  ◯ מבנה</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השיר מלמד על חשיבות לומר לאנשים שאנחנו אוהבים אותם בזמן. האם אתם מסכימים?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יש בעיניכם ערך בלהראות רגשות, גם כשמצפים מאיתנו להיות "חזקים"?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"מכתב תודה" קצר לחבר או לבן משפחה – ואמרו בו את מה שאתם מעריכים בו, עכשיו ובזמן.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מאבק וזיכרון · ספרות ז׳ · יצרה: רוית ראש בן ישי</w:t>
      </w:r>
    </w:p>
    <w:p>
      <w:pPr>
        <w:pStyle w:val="Heading1"/>
        <w:bidi/>
        <w:jc w:val="right"/>
      </w:pPr>
      <w:r>
        <w:rPr>
          <w:b/>
          <w:rFonts w:ascii="Arial" w:hAnsi="Arial" w:cs="Arial"/>
          <w:color w:val="5B2A86"/>
          <w:sz w:val="36"/>
          <w:rtl/>
          <w:bCs/>
          <w:szCs w:val="36"/>
        </w:rPr>
        <w:t>תפילה</w:t>
      </w:r>
    </w:p>
    <w:p>
      <w:pPr>
        <w:bidi/>
        <w:jc w:val="right"/>
      </w:pPr>
      <w:r>
        <w:rPr>
          <w:b w:val="0"/>
          <w:rFonts w:ascii="Arial" w:hAnsi="Arial" w:cs="Arial"/>
          <w:rtl/>
        </w:rPr>
        <w:t>חיים חפר · שיר</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פירוש המילה "כוח"? כתבו שני סוגים של כוח: כוח של הגוף וכוח של הנפש.</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איזו בקשה חוזרת לאורך השיר?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בשביל מי מבקש הדובר כוח בסוף החלק הראשון?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מסופר בחלק "נעילה"?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מדוע החזרה על "תן לי כוח" חשובה כל כך בשיר?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פירוש השם "נעילה" לחלק האחרון?</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מסמלת היונה שאליה מושווה האח?</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חזרות  ◯ מבנה  ◯ דימוי  ◯ ניגוד</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השיר מבקש כוח ולא ניצחון. מה המשמעות של הבחירה הזאת לדעתכם?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האם החלק "נעילה" משנה את האופן שבו אתם קוראים את החלק הראשון?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"תפילה" משלכם – חמש שורות שכל אחת מתחילה ב"תן לי כוח" ומבקשת כוח לדבר אמיתי מחייכם (מבחן, פרידה, התחלה חדשה).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bidi/>
        <w:jc w:val="right"/>
      </w:pPr>
      <w:r>
        <w:rPr>
          <w:b w:val="0"/>
          <w:rFonts w:ascii="Arial" w:hAnsi="Arial" w:cs="Arial"/>
          <w:color w:val="0F6E74"/>
          <w:sz w:val="18"/>
          <w:rtl/>
          <w:szCs w:val="18"/>
        </w:rPr>
        <w:t>מאבק וזיכרון · ספרות ז׳ · יצרה: רוית ראש בן ישי</w:t>
      </w:r>
    </w:p>
    <w:p>
      <w:pPr>
        <w:pStyle w:val="Heading1"/>
        <w:bidi/>
        <w:jc w:val="right"/>
      </w:pPr>
      <w:r>
        <w:rPr>
          <w:b/>
          <w:rFonts w:ascii="Arial" w:hAnsi="Arial" w:cs="Arial"/>
          <w:color w:val="5B2A86"/>
          <w:sz w:val="36"/>
          <w:rtl/>
          <w:bCs/>
          <w:szCs w:val="36"/>
        </w:rPr>
        <w:t>משהו קרוב ביותר</w:t>
      </w:r>
    </w:p>
    <w:p>
      <w:pPr>
        <w:bidi/>
        <w:jc w:val="right"/>
      </w:pPr>
      <w:r>
        <w:rPr>
          <w:b w:val="0"/>
          <w:rFonts w:ascii="Arial" w:hAnsi="Arial" w:cs="Arial"/>
          <w:rtl/>
        </w:rPr>
        <w:t>יהונתן גפן · רשימה אישית</w:t>
      </w:r>
    </w:p>
    <w:p>
      <w:pPr>
        <w:bidi/>
        <w:jc w:val="right"/>
      </w:pPr>
      <w:r>
        <w:rPr>
          <w:b/>
          <w:rFonts w:ascii="Arial" w:hAnsi="Arial" w:cs="Arial"/>
          <w:rtl/>
          <w:bCs/>
        </w:rPr>
        <w:t>שם: ____________  כיתה: ______  תאריך: __________</w:t>
      </w:r>
    </w:p>
    <w:p>
      <w:pPr>
        <w:bidi/>
        <w:jc w:val="right"/>
      </w:pPr>
      <w:r>
        <w:rPr>
          <w:b w:val="0"/>
          <w:rFonts w:ascii="Arial" w:hAnsi="Arial" w:cs="Arial"/>
          <w:rtl/>
        </w:rPr>
        <w:t>לפני הקריאה: מה פירוש "להיות קרוב" למישהו? האם אפשר להרגיש קרוב לאנשים דווקא ברגע קשה?</w:t>
      </w:r>
    </w:p>
    <w:p>
      <w:pPr>
        <w:pStyle w:val="Heading2"/>
        <w:bidi/>
        <w:jc w:val="right"/>
      </w:pPr>
      <w:r>
        <w:rPr>
          <w:b/>
          <w:rFonts w:ascii="Arial" w:hAnsi="Arial" w:cs="Arial"/>
          <w:color w:val="5B2A86"/>
          <w:sz w:val="30"/>
          <w:rtl/>
          <w:bCs/>
          <w:szCs w:val="30"/>
        </w:rPr>
        <w:t>חלק א׳ – מבינים את היצירה</w:t>
      </w:r>
    </w:p>
    <w:p>
      <w:pPr>
        <w:bidi/>
        <w:jc w:val="right"/>
      </w:pPr>
      <w:r>
        <w:rPr>
          <w:b w:val="0"/>
          <w:rFonts w:ascii="Arial" w:hAnsi="Arial" w:cs="Arial"/>
          <w:rtl/>
        </w:rPr>
        <w:t>1. איזו עבודה מתאר הכותב בתחילת הקטע?</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את מי מגלה הכותב מתחת לעץ?</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עושים חבריו של החובש?</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pStyle w:val="Heading2"/>
        <w:bidi/>
        <w:jc w:val="right"/>
      </w:pPr>
      <w:r>
        <w:rPr>
          <w:b/>
          <w:rFonts w:ascii="Arial" w:hAnsi="Arial" w:cs="Arial"/>
          <w:color w:val="5B2A86"/>
          <w:sz w:val="30"/>
          <w:rtl/>
          <w:bCs/>
          <w:szCs w:val="30"/>
        </w:rPr>
        <w:t>חלק ב׳ – מפרשים</w:t>
      </w:r>
    </w:p>
    <w:p>
      <w:pPr>
        <w:bidi/>
        <w:jc w:val="right"/>
      </w:pPr>
      <w:r>
        <w:rPr>
          <w:b w:val="0"/>
          <w:rFonts w:ascii="Arial" w:hAnsi="Arial" w:cs="Arial"/>
          <w:rtl/>
        </w:rPr>
        <w:t>1. מה פירוש המשפט שהידידות היא "אור גדול" בתוך המלחמה?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מדוע לדעתכם בוכה החובש דווקא כשהכול נגמר?</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מה הופך את המעגל הקטן ל"בית חם"?</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כלים ספרותיים – סמנו:   ◯ מספר  ◯ ניגוד  ◯ מטפורה  ◯ סמל</w:t>
      </w:r>
    </w:p>
    <w:p>
      <w:pPr>
        <w:pStyle w:val="Heading2"/>
        <w:bidi/>
        <w:jc w:val="right"/>
      </w:pPr>
      <w:r>
        <w:rPr>
          <w:b/>
          <w:rFonts w:ascii="Arial" w:hAnsi="Arial" w:cs="Arial"/>
          <w:color w:val="5B2A86"/>
          <w:sz w:val="30"/>
          <w:rtl/>
          <w:bCs/>
          <w:szCs w:val="30"/>
        </w:rPr>
        <w:t>חלק ג׳ – מעריכים וכותבים</w:t>
      </w:r>
    </w:p>
    <w:p>
      <w:pPr>
        <w:bidi/>
        <w:jc w:val="right"/>
      </w:pPr>
      <w:r>
        <w:rPr>
          <w:b w:val="0"/>
          <w:rFonts w:ascii="Arial" w:hAnsi="Arial" w:cs="Arial"/>
          <w:rtl/>
        </w:rPr>
        <w:t>1. הכותב בחר לא לתאר את הקרב אלא את החברות. האם הבחירה הזאת משכנעת אתכם? נמקו.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מה הקטע מלמד אותנו על הדרך שבה אפשר לתמוך בחבר שקשה לו?</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rFonts w:ascii="Arial" w:hAnsi="Arial" w:cs="Arial"/>
          <w:rtl/>
          <w:bCs/>
        </w:rPr>
        <w:t>משימת כתיבה: כתבו קטע קצר בגוף ראשון על רגע שבו חבר או חברה תמכו בכם (או שאתם תמכתם במישהו). התמקדו במחווה קטנה אחת.</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r>
        <w:br w:type="page"/>
      </w:r>
    </w:p>
    <w:p>
      <w:pPr>
        <w:pStyle w:val="Heading1"/>
        <w:bidi/>
        <w:jc w:val="right"/>
      </w:pPr>
      <w:r>
        <w:rPr>
          <w:b/>
          <w:rFonts w:ascii="Arial" w:hAnsi="Arial" w:cs="Arial"/>
          <w:color w:val="5B2A86"/>
          <w:sz w:val="36"/>
          <w:rtl/>
          <w:bCs/>
          <w:szCs w:val="36"/>
        </w:rPr>
        <w:t>משימת סיכום</w:t>
      </w:r>
    </w:p>
    <w:p>
      <w:pPr>
        <w:bidi/>
        <w:jc w:val="right"/>
      </w:pPr>
      <w:r>
        <w:rPr>
          <w:b/>
          <w:rFonts w:ascii="Arial" w:hAnsi="Arial" w:cs="Arial"/>
          <w:rtl/>
          <w:bCs/>
        </w:rPr>
        <w:t>שם: ____________  כיתה: ______  תאריך: __________</w:t>
      </w:r>
    </w:p>
    <w:p>
      <w:pPr>
        <w:bidi/>
        <w:jc w:val="right"/>
      </w:pPr>
      <w:r>
        <w:rPr>
          <w:b w:val="0"/>
          <w:rFonts w:ascii="Arial" w:hAnsi="Arial" w:cs="Arial"/>
          <w:rtl/>
        </w:rPr>
        <w:t>הכינו "ספר זיכרון כיתתי" קטן: בחרו יצירה אחת מן היחידה, כתבו הצגה קצרה ומכבדת של הדמות או של הדובר, הסבירו אמצעי אמנותי אחד ואת תפקידו, וצטטו רעיון מרכזי במילים שלכם. לאחר מכן כתבו טקסט אישי קצר בתגובה – מכתב, שיר או "תפילה" – על חברות, אומץ או תקווה.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 - - - - - - - - - - - - - - - - - - - - - - - - - - -</w:t>
      </w:r>
    </w:p>
    <w:p>
      <w:pPr>
        <w:pStyle w:val="Heading2"/>
        <w:bidi/>
        <w:jc w:val="right"/>
      </w:pPr>
      <w:r>
        <w:rPr>
          <w:b/>
          <w:rFonts w:ascii="Arial" w:hAnsi="Arial" w:cs="Arial"/>
          <w:color w:val="5B2A86"/>
          <w:sz w:val="30"/>
          <w:rtl/>
          <w:bCs/>
          <w:szCs w:val="30"/>
        </w:rPr>
        <w:t>כרטיס יציאה</w:t>
      </w:r>
    </w:p>
    <w:p>
      <w:pPr>
        <w:bidi/>
        <w:jc w:val="right"/>
      </w:pPr>
      <w:r>
        <w:rPr>
          <w:b w:val="0"/>
          <w:rFonts w:ascii="Arial" w:hAnsi="Arial" w:cs="Arial"/>
          <w:rtl/>
        </w:rPr>
        <w:t>1. איזו דמות או איזה דובר נגעו בי, ולמה?</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2. איזה אמצעי אמנותי זיהיתי ומה הוא מוסיף?</w:t>
      </w:r>
    </w:p>
    <w:p>
      <w:pPr>
        <w:bidi/>
        <w:jc w:val="right"/>
      </w:pPr>
      <w:r>
        <w:rPr>
          <w:b w:val="0"/>
          <w:rFonts w:ascii="Arial" w:hAnsi="Arial" w:cs="Arial"/>
          <w:color w:val="999999"/>
          <w:rtl/>
        </w:rPr>
        <w:t>______________________________________________________________________</w:t>
      </w:r>
    </w:p>
    <w:p>
      <w:pPr>
        <w:bidi/>
        <w:jc w:val="right"/>
      </w:pPr>
      <w:r>
        <w:rPr>
          <w:b w:val="0"/>
          <w:rFonts w:ascii="Arial" w:hAnsi="Arial" w:cs="Arial"/>
          <w:rtl/>
        </w:rPr>
        <w:t>3. דבר אחד קטן שאני יכול/ה לעשות כדי לתמוך בחבר/ה.</w:t>
      </w:r>
    </w:p>
    <w:p>
      <w:pPr>
        <w:bidi/>
        <w:jc w:val="right"/>
      </w:pPr>
      <w:r>
        <w:rPr>
          <w:b w:val="0"/>
          <w:rFonts w:ascii="Arial" w:hAnsi="Arial" w:cs="Arial"/>
          <w:color w:val="999999"/>
          <w:rtl/>
        </w:rPr>
        <w:t>______________________________________________________________________</w:t>
      </w:r>
    </w:p>
    <w:sectPr w:rsidR="00FC693F" w:rsidRPr="0006063C" w:rsidSect="00034616">
      <w:pgSz w:w="11906" w:h="16838"/>
      <w:pgMar w:top="850" w:right="850" w:bottom="850" w:left="85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